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6D" w:rsidRDefault="00282E6D" w:rsidP="00282E6D">
      <w:pPr>
        <w:pStyle w:val="Normlnweb"/>
        <w:rPr>
          <w:rStyle w:val="Siln"/>
        </w:rPr>
      </w:pPr>
      <w:bookmarkStart w:id="0" w:name="_GoBack"/>
      <w:bookmarkEnd w:id="0"/>
      <w:r>
        <w:rPr>
          <w:color w:val="000000"/>
          <w:shd w:val="clear" w:color="auto" w:fill="FF8080"/>
        </w:rPr>
        <w:t>Zákon</w:t>
      </w:r>
      <w:r>
        <w:t xml:space="preserve"> č.106/1999 Sb., o svobodném přístupu k informacím</w:t>
      </w:r>
    </w:p>
    <w:p w:rsidR="00282E6D" w:rsidRDefault="00282E6D" w:rsidP="00282E6D">
      <w:pPr>
        <w:pStyle w:val="Normlnweb"/>
      </w:pPr>
      <w:r>
        <w:rPr>
          <w:rStyle w:val="Siln"/>
        </w:rPr>
        <w:t>§ 5 Zveřejňování informací</w:t>
      </w:r>
    </w:p>
    <w:p w:rsidR="00282E6D" w:rsidRDefault="00282E6D" w:rsidP="00282E6D">
      <w:pPr>
        <w:pStyle w:val="Normlnweb"/>
      </w:pPr>
      <w:r>
        <w:t>(1) Každý povinný subjekt musí pro informování veřejnosti ve svém sídle a svých úřadovnách zveřejnit na místě, které je všeobecně přístupné, jakož i umožnit pořízení jejich kopie, tyto informace:</w:t>
      </w:r>
    </w:p>
    <w:p w:rsidR="00282E6D" w:rsidRDefault="00282E6D" w:rsidP="00282E6D">
      <w:pPr>
        <w:pStyle w:val="Normlnweb"/>
      </w:pPr>
      <w:r>
        <w:t>a) důvod a způsob založení povinného subjektu, včetně podmínek a principů, za kterých provozuje svoji činnost,</w:t>
      </w:r>
    </w:p>
    <w:p w:rsidR="00282E6D" w:rsidRDefault="00282E6D" w:rsidP="00282E6D">
      <w:pPr>
        <w:pStyle w:val="Normlnweb"/>
      </w:pPr>
      <w:r>
        <w:t>b) popis své organizační struktury, místo a způsob, jak získat příslušné informace, kde lze podat žádost či stížnost, předložit návrh, podnět či jiné dožádání anebo obdržet rozhodnutí o právech a povinnostech osob,</w:t>
      </w:r>
    </w:p>
    <w:p w:rsidR="00282E6D" w:rsidRDefault="00282E6D" w:rsidP="00282E6D">
      <w:pPr>
        <w:pStyle w:val="Normlnweb"/>
      </w:pPr>
      <w:r>
        <w:t>c) místo, lhůtu a způsob, kde lze podat opravný prostředek proti rozhodnutím povinného subjektu o právech a povinnostech osob, a to včetně výslovného uvedení požadavků, které jsou v této souvislosti kladeny na žadatele, jakož i popis postupů a pravidel, která je třeba dodržovat při těchto činnostech, a označení příslušného formuláře a způsob a místo, kde lze takový formulář získat,</w:t>
      </w:r>
    </w:p>
    <w:p w:rsidR="00282E6D" w:rsidRDefault="00282E6D" w:rsidP="00282E6D">
      <w:pPr>
        <w:pStyle w:val="Normlnweb"/>
      </w:pPr>
      <w:r>
        <w:t>d) postup, který musí povinný subjekt dodržovat při vyřizování všech žádostí, návrhů i jiných dožádání občanů, a to včetně příslušných lhůt, které je třeba dodržovat,</w:t>
      </w:r>
    </w:p>
    <w:p w:rsidR="00282E6D" w:rsidRDefault="00282E6D" w:rsidP="00282E6D">
      <w:pPr>
        <w:pStyle w:val="Normlnweb"/>
      </w:pPr>
      <w:r>
        <w:t>e) přehled nejdůležitějších předpisů, podle nichž povinný subjekt zejména jedná a rozhoduje, které stanovují právo žádat informace a povinnost poskytovat informace a které upravují další práva občanů ve vztahu k povinnému subjektu, a to včetně informace, kde a kdy jsou tyto předpisy poskytnuty k nahlédnutí,</w:t>
      </w:r>
    </w:p>
    <w:p w:rsidR="00282E6D" w:rsidRDefault="00282E6D" w:rsidP="00282E6D">
      <w:pPr>
        <w:pStyle w:val="Normlnweb"/>
      </w:pPr>
      <w:r>
        <w:t>f) sazebník úhrad za poskytování informací,</w:t>
      </w:r>
    </w:p>
    <w:p w:rsidR="00282E6D" w:rsidRDefault="00282E6D" w:rsidP="00282E6D">
      <w:pPr>
        <w:pStyle w:val="Normlnweb"/>
      </w:pPr>
      <w:r>
        <w:t>g) výroční zprávu za předcházející kalendářní rok o své činnosti v oblasti poskytování informací (§ 18),</w:t>
      </w:r>
    </w:p>
    <w:p w:rsidR="00282E6D" w:rsidRDefault="00282E6D" w:rsidP="00282E6D">
      <w:pPr>
        <w:pStyle w:val="Normlnweb"/>
      </w:pPr>
      <w:r>
        <w:t>h) výhradní licence poskytnuté podle § 14a odst. 4,</w:t>
      </w:r>
    </w:p>
    <w:p w:rsidR="00282E6D" w:rsidRDefault="00282E6D" w:rsidP="00282E6D">
      <w:pPr>
        <w:pStyle w:val="Normlnweb"/>
      </w:pPr>
      <w:r>
        <w:t>i) usnesení nadřízeného orgánu o výši úhrad vydaná podle § 16a odst. 7,</w:t>
      </w:r>
    </w:p>
    <w:p w:rsidR="00282E6D" w:rsidRDefault="00282E6D" w:rsidP="00282E6D">
      <w:pPr>
        <w:pStyle w:val="Normlnweb"/>
      </w:pPr>
      <w:r>
        <w:t>j) adresu elektronické podatelny.</w:t>
      </w:r>
    </w:p>
    <w:p w:rsidR="00282E6D" w:rsidRDefault="00282E6D" w:rsidP="00282E6D">
      <w:pPr>
        <w:pStyle w:val="Normlnweb"/>
      </w:pPr>
      <w:r>
        <w:t>(2) Povinné subjekty jsou ve svém sídle povinny v úředních hodinách zpřístupnit</w:t>
      </w:r>
    </w:p>
    <w:p w:rsidR="00282E6D" w:rsidRDefault="00282E6D" w:rsidP="00282E6D">
      <w:pPr>
        <w:pStyle w:val="Normlnweb"/>
      </w:pPr>
      <w:r>
        <w:t>a) právní předpisy vydávané v rámci jejich působnosti,</w:t>
      </w:r>
    </w:p>
    <w:p w:rsidR="00282E6D" w:rsidRDefault="00282E6D" w:rsidP="00282E6D">
      <w:pPr>
        <w:pStyle w:val="Normlnweb"/>
      </w:pPr>
      <w:r>
        <w:t xml:space="preserve">b) seznamy hlavních dokumentů, zejména koncepční, strategické a programové povahy, které mohou být poskytnuty podle tohoto </w:t>
      </w:r>
      <w:r>
        <w:rPr>
          <w:color w:val="000000"/>
          <w:shd w:val="clear" w:color="auto" w:fill="FF8080"/>
        </w:rPr>
        <w:t>zákona</w:t>
      </w:r>
      <w:r>
        <w:t xml:space="preserve"> včetně případných návrhů licenčních smluv^2b) podle § 14a,</w:t>
      </w:r>
    </w:p>
    <w:p w:rsidR="00282E6D" w:rsidRDefault="00282E6D" w:rsidP="00282E6D">
      <w:pPr>
        <w:pStyle w:val="Normlnweb"/>
      </w:pPr>
      <w:r>
        <w:t>a to tak, aby do nich mohl každý nahlédnout a pořídit si opis, výpis nebo kopii.</w:t>
      </w:r>
    </w:p>
    <w:p w:rsidR="00282E6D" w:rsidRDefault="00282E6D" w:rsidP="00282E6D">
      <w:pPr>
        <w:pStyle w:val="Normlnweb"/>
      </w:pPr>
      <w:r>
        <w:lastRenderedPageBreak/>
        <w:t xml:space="preserve">(3) Do 15 dnů od poskytnutí informací na žádost povinný subjekt tyto informace zveřejní způsobem umožňujícím dálkový přístup. O informacích, poskytnutých v jiné než elektronické podobě, nebo mimořádně rozsáhlých elektronicky poskytnutých </w:t>
      </w:r>
      <w:proofErr w:type="gramStart"/>
      <w:r>
        <w:t>informacích</w:t>
      </w:r>
      <w:proofErr w:type="gramEnd"/>
      <w:r>
        <w:t xml:space="preserve"> postačí zveřejnit doprovodnou informaci vyjadřující jejich obsah.</w:t>
      </w:r>
    </w:p>
    <w:p w:rsidR="00282E6D" w:rsidRDefault="00282E6D" w:rsidP="00282E6D">
      <w:pPr>
        <w:pStyle w:val="Normlnweb"/>
      </w:pPr>
      <w:r>
        <w:t>(4) Povinné subjekty jsou povinny zveřejňovat informace uvedené v odstavci 1 a 2 též způsobem umožňujícím dálkový přístup. Tato povinnost se nevztahuje na povinné subjekty, které jsou pouze fyzickými osobami. V případě informací uvedených v odstavci 2 písm. a) postačuje ke splnění této povinnosti uvedení odkazu na místo, kde jsou tyto informace již zveřejněny způsobem umožňujícím dálkový přístup. Strukturu zveřejňovaných informací stanoví prováděcí právní předpis.</w:t>
      </w:r>
    </w:p>
    <w:p w:rsidR="00282E6D" w:rsidRDefault="00282E6D" w:rsidP="00282E6D">
      <w:pPr>
        <w:pStyle w:val="Normlnweb"/>
      </w:pPr>
      <w:r>
        <w:t xml:space="preserve">(5) Povinné subjekty, které vedou a spravují registry, evidence, seznamy nebo rejstříky obsahující informace, které jsou na základě zvláštního </w:t>
      </w:r>
      <w:r>
        <w:rPr>
          <w:color w:val="000000"/>
          <w:shd w:val="clear" w:color="auto" w:fill="FF8080"/>
        </w:rPr>
        <w:t>zákona</w:t>
      </w:r>
      <w:r>
        <w:t xml:space="preserve"> každému přístupné, jsou tyto informace povinny zveřejňovat v přehledné formě způsobem umožňujícím i dálkový přístup. Na tyto subjekty se pro tento účel nevztahuje povinnost zamezit sdružování informací podle zvláštního právního </w:t>
      </w:r>
      <w:proofErr w:type="gramStart"/>
      <w:r>
        <w:t>předpisu.^3a</w:t>
      </w:r>
      <w:proofErr w:type="gramEnd"/>
      <w:r>
        <w:t>)</w:t>
      </w:r>
    </w:p>
    <w:p w:rsidR="00282E6D" w:rsidRDefault="00282E6D" w:rsidP="00282E6D">
      <w:pPr>
        <w:pStyle w:val="Normlnweb"/>
      </w:pPr>
      <w:r>
        <w:t>(6) Povinnost zveřejnit informace podle odstavců 4 a 5 splní povinný subjekt tím, že je způsobem umožňujícím dálkový přístup bez zbytečného odkladu zpřístupní správci portálu veřejné správy nebo mu je předá. Formu a datový formát zpřístupňovaných a předávaných informací stanoví prováděcí právní předpis.</w:t>
      </w:r>
    </w:p>
    <w:p w:rsidR="00282E6D" w:rsidRDefault="00282E6D" w:rsidP="00282E6D">
      <w:pPr>
        <w:pStyle w:val="Normlnweb"/>
      </w:pPr>
      <w:r>
        <w:t xml:space="preserve">(7) Povinný subjekt může informace podle odstavce 1 zveřejnit i dalšími způsoby a s výjimkami uvedenými v tomto </w:t>
      </w:r>
      <w:r>
        <w:rPr>
          <w:color w:val="000000"/>
          <w:shd w:val="clear" w:color="auto" w:fill="FF8080"/>
        </w:rPr>
        <w:t>zákoně</w:t>
      </w:r>
      <w:r>
        <w:t xml:space="preserve"> může zveřejnit i další informace.</w:t>
      </w:r>
    </w:p>
    <w:p w:rsidR="00282E6D" w:rsidRDefault="00282E6D" w:rsidP="00282E6D">
      <w:pPr>
        <w:pStyle w:val="Normlnweb"/>
      </w:pPr>
      <w:r>
        <w:rPr>
          <w:rStyle w:val="Siln"/>
        </w:rPr>
        <w:t>§ 6 Povinnost odkázat na zveřejněnou informaci</w:t>
      </w:r>
    </w:p>
    <w:p w:rsidR="00282E6D" w:rsidRDefault="00282E6D" w:rsidP="00282E6D">
      <w:pPr>
        <w:pStyle w:val="Normlnweb"/>
      </w:pPr>
      <w:r>
        <w:t>(1) Pokud žádost o poskytnutí informace směřuje k poskytnutí zveřejněné informace, může povinný subjekt co nejdříve, nejpozději však do sedmi dnů, místo poskytnutí informace sdělit žadateli údaje umožňující vyhledání a získání zveřejněné informace.</w:t>
      </w:r>
    </w:p>
    <w:p w:rsidR="00282E6D" w:rsidRDefault="00282E6D" w:rsidP="00282E6D">
      <w:pPr>
        <w:pStyle w:val="Normlnweb"/>
      </w:pPr>
      <w:r>
        <w:t>(2) Pokud žadatel trvá na přímém poskytnutí zveřejněné informace, povinný subjekt mu ji poskytne.</w:t>
      </w:r>
    </w:p>
    <w:p w:rsidR="00405419" w:rsidRDefault="00405419"/>
    <w:p w:rsidR="00282E6D" w:rsidRDefault="00282E6D"/>
    <w:p w:rsidR="00282E6D" w:rsidRDefault="00282E6D"/>
    <w:p w:rsidR="00282E6D" w:rsidRDefault="00282E6D"/>
    <w:p w:rsidR="00282E6D" w:rsidRDefault="00282E6D"/>
    <w:p w:rsidR="00282E6D" w:rsidRDefault="00282E6D"/>
    <w:p w:rsidR="00282E6D" w:rsidRDefault="00282E6D"/>
    <w:p w:rsidR="00282E6D" w:rsidRDefault="00282E6D"/>
    <w:sectPr w:rsidR="00282E6D" w:rsidSect="0040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6D"/>
    <w:rsid w:val="00282E6D"/>
    <w:rsid w:val="00405419"/>
    <w:rsid w:val="005720D7"/>
    <w:rsid w:val="006009F7"/>
    <w:rsid w:val="007E1B80"/>
    <w:rsid w:val="00C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uiPriority w:val="99"/>
    <w:qFormat/>
    <w:rsid w:val="00282E6D"/>
    <w:pPr>
      <w:widowControl w:val="0"/>
      <w:autoSpaceDE w:val="0"/>
      <w:autoSpaceDN w:val="0"/>
      <w:spacing w:after="0" w:line="240" w:lineRule="auto"/>
      <w:outlineLvl w:val="7"/>
    </w:pPr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82E6D"/>
    <w:rPr>
      <w:b/>
      <w:bCs/>
    </w:rPr>
  </w:style>
  <w:style w:type="character" w:customStyle="1" w:styleId="Nadpis8Char">
    <w:name w:val="Nadpis 8 Char"/>
    <w:basedOn w:val="Standardnpsmoodstavce"/>
    <w:link w:val="Nadpis8"/>
    <w:uiPriority w:val="99"/>
    <w:rsid w:val="00282E6D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uiPriority w:val="99"/>
    <w:qFormat/>
    <w:rsid w:val="00282E6D"/>
    <w:pPr>
      <w:widowControl w:val="0"/>
      <w:autoSpaceDE w:val="0"/>
      <w:autoSpaceDN w:val="0"/>
      <w:spacing w:after="0" w:line="240" w:lineRule="auto"/>
      <w:outlineLvl w:val="7"/>
    </w:pPr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82E6D"/>
    <w:rPr>
      <w:b/>
      <w:bCs/>
    </w:rPr>
  </w:style>
  <w:style w:type="character" w:customStyle="1" w:styleId="Nadpis8Char">
    <w:name w:val="Nadpis 8 Char"/>
    <w:basedOn w:val="Standardnpsmoodstavce"/>
    <w:link w:val="Nadpis8"/>
    <w:uiPriority w:val="99"/>
    <w:rsid w:val="00282E6D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Lužec nad Vltavou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Rollo</dc:creator>
  <cp:lastModifiedBy>Věra Bartůňková</cp:lastModifiedBy>
  <cp:revision>2</cp:revision>
  <dcterms:created xsi:type="dcterms:W3CDTF">2012-02-13T13:12:00Z</dcterms:created>
  <dcterms:modified xsi:type="dcterms:W3CDTF">2012-02-13T13:12:00Z</dcterms:modified>
</cp:coreProperties>
</file>